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61" w:rsidRDefault="00103244" w:rsidP="003B0A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Аннотация к </w:t>
      </w:r>
      <w:r w:rsidR="00701712"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программе по учебному предмету </w:t>
      </w:r>
    </w:p>
    <w:p w:rsidR="00103244" w:rsidRPr="00DE4568" w:rsidRDefault="00DE4568" w:rsidP="003B0A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4568">
        <w:rPr>
          <w:rFonts w:ascii="Times New Roman" w:eastAsia="Times New Roman" w:hAnsi="Times New Roman" w:cs="Times New Roman"/>
          <w:b/>
          <w:sz w:val="28"/>
          <w:szCs w:val="28"/>
        </w:rPr>
        <w:t xml:space="preserve">П0.01. УП.02. </w:t>
      </w:r>
      <w:r w:rsidR="00701712"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«Живопись»</w:t>
      </w:r>
      <w:r w:rsidRPr="00DE45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DE4568">
        <w:rPr>
          <w:rFonts w:ascii="Times New Roman" w:hAnsi="Times New Roman" w:cs="Times New Roman"/>
          <w:b/>
          <w:sz w:val="28"/>
          <w:szCs w:val="28"/>
        </w:rPr>
        <w:t xml:space="preserve">ДПОП в области изобразительного искусства «Живопись», </w:t>
      </w:r>
      <w:r w:rsidRPr="00DE4568">
        <w:rPr>
          <w:rFonts w:ascii="Times New Roman" w:eastAsia="Times New Roman" w:hAnsi="Times New Roman" w:cs="Times New Roman"/>
          <w:b/>
          <w:bCs/>
          <w:sz w:val="28"/>
          <w:szCs w:val="28"/>
        </w:rPr>
        <w:t>ПО.01. «Художественное творчество»</w:t>
      </w:r>
    </w:p>
    <w:p w:rsidR="0019701E" w:rsidRDefault="0019701E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Программа по учебному предмету «Живопись»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(далее - Программа)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входит в структуру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</w:t>
      </w:r>
      <w:proofErr w:type="spellStart"/>
      <w:r w:rsidRPr="008D7CED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CED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в области изобразительного искусства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«Живопись»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, нормативный срок обучения 5 (6) лет.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128CE">
        <w:rPr>
          <w:rFonts w:ascii="Times New Roman" w:eastAsia="Times New Roman" w:hAnsi="Times New Roman" w:cs="Times New Roman"/>
          <w:sz w:val="28"/>
          <w:szCs w:val="28"/>
        </w:rPr>
        <w:t>МБУДО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128CE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128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Федеральными государственными требованиями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="00B128CE">
        <w:rPr>
          <w:rFonts w:ascii="Times New Roman" w:eastAsia="Times New Roman" w:hAnsi="Times New Roman" w:cs="Times New Roman"/>
          <w:sz w:val="28"/>
          <w:szCs w:val="28"/>
        </w:rPr>
        <w:t>алее ФГТ</w:t>
      </w:r>
      <w:r w:rsidR="003F383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Учебный предмет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«Живопись»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занимает важное место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комплексе предметов </w:t>
      </w:r>
      <w:proofErr w:type="spellStart"/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предпрофессиональной</w:t>
      </w:r>
      <w:proofErr w:type="spellEnd"/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«Живопись»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. Основу программы учебного предмета «Живопись» составляют цветовые отношения, строящиеся на цветовой гармонии, поэтому большая часть тем в данной программе отводится цветовым гармониям.</w:t>
      </w:r>
      <w:r w:rsidR="003F3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Содержание тем постепенно усложняется с каждым годом обучения.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Задачи учебного предмета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- 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- воспитание эстетического вкуса, эмоциональной отзывчивости на прекрасное;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-освоение терминологии предмета «Живопись»;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- приобретение детьми знаний, умений и навыков по выполнению живописных работ, в том числе: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• знаний свойств живописных материалов, их возможностей и эстетических качеств;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• знаний разнообразных техник живописи;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• знаний художественных и эстетических свойств цвета, основных закономерностей создания цветового строя;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• умений видеть и передавать цветовые отношения в условиях пространственно-воздушной среды;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• умений изображать объекты предметного мира, пространство, фигуру человека;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• навыков в использовании основных техник и материалов;</w:t>
      </w:r>
    </w:p>
    <w:p w:rsidR="003F3832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• навыков последовательного ведения живописной работы;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Требования к уровню подготовки обучающихся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качеств,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знание художественных и эстетических свойств цвета, основных закономерностей, создания цветового строя;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умение раскрывать образное и живописно-пластическое решение в творческих работах;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учебного предмета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«Живопись» в рамках дополнительной </w:t>
      </w:r>
      <w:proofErr w:type="spellStart"/>
      <w:r w:rsidRPr="008D7CED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«Живопись» с 5 - летним сроком освоения составляет 5 лет (с 1 по 5 класс).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«Живопись» с 5 - летним сроком обучения: аудиторные занятия по живописи с 1 -5 классах - три часа в неделю; самостоятельная работа в 1-2 классах - два часа, 3-5 классы - три часа.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нагрузка ученика - 495 часов;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Консультации-20 часов;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Самостоятельная внеаудиторная нагрузка - 429 часов.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Экзамены проводятся с первого по четвёртый класс во втором полугодии. В остальное время видом промежуточной аттестации служит творческий просмотр (контрольный урок).</w:t>
      </w:r>
    </w:p>
    <w:p w:rsidR="00103244" w:rsidRPr="008D7C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занятий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>: групповая форма, численность группы - от 1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D7CE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941567" w:rsidRDefault="00941567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Структура</w:t>
      </w:r>
      <w:r w:rsidR="00103244" w:rsidRPr="008D7CE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учебного предмета</w:t>
      </w:r>
      <w:r w:rsidR="00103244" w:rsidRPr="008D7C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 Пояснительная записка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1.1. Характеристика учебного предмета, его место и роль в образовательном процессе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1.2. Цели и задачи учебного предмета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1.3. Срок и условия реализации учебного предмета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1.4. Объем учебного времени, предусмотренный учебным планом образовательного учреждения на реализацию учебного предмета. Сведения о затратах учебного времени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1.5. Форма проведения учебных аудиторных занятий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1.6. Обоснование структуры программы учебного предмета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1.7. Методы обучения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567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lastRenderedPageBreak/>
        <w:t>1.8. Описание материально-технических условий реализации учебного предмета</w:t>
      </w:r>
      <w:r w:rsidR="00941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2. Содержание учебного предмета</w:t>
      </w:r>
      <w:r w:rsidR="00941D2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2.1.Тематический план</w:t>
      </w:r>
      <w:r w:rsidR="00941D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2.2. Содержание учебного предмета</w:t>
      </w:r>
      <w:r w:rsidR="00941D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3. Требования к уровню подготовки учащихся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4. Формы и методы контроля, система оценок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4.1. Виды аттестации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4.2. Критерии оценки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5. Методическое обеспечение учебного процесса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5.1. Методические рекомендации педагогическим работникам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5.2. Рекомендации по организации самостоятельной работы учащихся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6. Список литературы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D23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6.1. Список рекомендуемой методической литературы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32ED" w:rsidRDefault="00103244" w:rsidP="003B0A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ED">
        <w:rPr>
          <w:rFonts w:ascii="Times New Roman" w:eastAsia="Times New Roman" w:hAnsi="Times New Roman" w:cs="Times New Roman"/>
          <w:sz w:val="28"/>
          <w:szCs w:val="28"/>
        </w:rPr>
        <w:t>6.2. Список рекомендуемой учебной литературы</w:t>
      </w:r>
      <w:r w:rsidR="00764C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D32" w:rsidRPr="008D7CED" w:rsidRDefault="00DD4D32" w:rsidP="003B0A7A">
      <w:pPr>
        <w:spacing w:after="0"/>
        <w:jc w:val="both"/>
      </w:pPr>
    </w:p>
    <w:sectPr w:rsidR="00DD4D32" w:rsidRPr="008D7CED" w:rsidSect="00DD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103244"/>
    <w:rsid w:val="00103244"/>
    <w:rsid w:val="0019701E"/>
    <w:rsid w:val="003B0A7A"/>
    <w:rsid w:val="003C32ED"/>
    <w:rsid w:val="003E5648"/>
    <w:rsid w:val="003F3832"/>
    <w:rsid w:val="00622461"/>
    <w:rsid w:val="00701712"/>
    <w:rsid w:val="00764C46"/>
    <w:rsid w:val="007D48DD"/>
    <w:rsid w:val="008D7CED"/>
    <w:rsid w:val="00941567"/>
    <w:rsid w:val="00941D23"/>
    <w:rsid w:val="00B128CE"/>
    <w:rsid w:val="00DB05A1"/>
    <w:rsid w:val="00DD4D32"/>
    <w:rsid w:val="00D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32"/>
  </w:style>
  <w:style w:type="paragraph" w:styleId="1">
    <w:name w:val="heading 1"/>
    <w:basedOn w:val="a"/>
    <w:link w:val="10"/>
    <w:uiPriority w:val="9"/>
    <w:qFormat/>
    <w:rsid w:val="0010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3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9</cp:revision>
  <dcterms:created xsi:type="dcterms:W3CDTF">2021-07-26T15:12:00Z</dcterms:created>
  <dcterms:modified xsi:type="dcterms:W3CDTF">2021-07-26T15:41:00Z</dcterms:modified>
</cp:coreProperties>
</file>