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7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16AC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E163BE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 xml:space="preserve"> </w:t>
      </w:r>
      <w:r w:rsidR="00E33E25" w:rsidRPr="000116AC">
        <w:rPr>
          <w:rFonts w:ascii="Times New Roman" w:hAnsi="Times New Roman"/>
          <w:b/>
          <w:sz w:val="28"/>
          <w:szCs w:val="28"/>
        </w:rPr>
        <w:t>д</w:t>
      </w:r>
      <w:r w:rsidR="00EC2960" w:rsidRPr="000116AC">
        <w:rPr>
          <w:rFonts w:ascii="Times New Roman" w:hAnsi="Times New Roman"/>
          <w:b/>
          <w:sz w:val="28"/>
          <w:szCs w:val="28"/>
        </w:rPr>
        <w:t xml:space="preserve">ополнительной </w:t>
      </w:r>
      <w:proofErr w:type="spellStart"/>
      <w:r w:rsidR="00EC2960" w:rsidRPr="000116AC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="00EC2960" w:rsidRPr="000116AC">
        <w:rPr>
          <w:rFonts w:ascii="Times New Roman" w:hAnsi="Times New Roman"/>
          <w:b/>
          <w:sz w:val="28"/>
          <w:szCs w:val="28"/>
        </w:rPr>
        <w:t xml:space="preserve"> </w:t>
      </w:r>
      <w:r w:rsidR="00F5440B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="00EC2960" w:rsidRPr="000116AC">
        <w:rPr>
          <w:rFonts w:ascii="Times New Roman" w:hAnsi="Times New Roman"/>
          <w:b/>
          <w:sz w:val="28"/>
          <w:szCs w:val="28"/>
        </w:rPr>
        <w:t>программ</w:t>
      </w:r>
      <w:r w:rsidR="00F5440B">
        <w:rPr>
          <w:rFonts w:ascii="Times New Roman" w:hAnsi="Times New Roman"/>
          <w:b/>
          <w:sz w:val="28"/>
          <w:szCs w:val="28"/>
        </w:rPr>
        <w:t xml:space="preserve">ы </w:t>
      </w:r>
      <w:r w:rsidR="00EC2960" w:rsidRPr="000116AC">
        <w:rPr>
          <w:rFonts w:ascii="Times New Roman" w:hAnsi="Times New Roman"/>
          <w:b/>
          <w:sz w:val="28"/>
          <w:szCs w:val="28"/>
        </w:rPr>
        <w:t xml:space="preserve"> в области муз</w:t>
      </w:r>
      <w:r w:rsidR="00E163BE">
        <w:rPr>
          <w:rFonts w:ascii="Times New Roman" w:hAnsi="Times New Roman"/>
          <w:b/>
          <w:sz w:val="28"/>
          <w:szCs w:val="28"/>
        </w:rPr>
        <w:t xml:space="preserve">ыкального искусства </w:t>
      </w:r>
    </w:p>
    <w:p w:rsidR="00EC2960" w:rsidRPr="000116AC" w:rsidRDefault="00E163BE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«Духовые и ударные инструменты</w:t>
      </w:r>
      <w:r w:rsidR="00EC2960" w:rsidRPr="000116AC">
        <w:rPr>
          <w:rFonts w:ascii="Times New Roman" w:hAnsi="Times New Roman"/>
          <w:b/>
          <w:sz w:val="28"/>
          <w:szCs w:val="28"/>
        </w:rPr>
        <w:t>»</w:t>
      </w:r>
    </w:p>
    <w:p w:rsidR="007E11D2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1D2" w:rsidRPr="000116AC" w:rsidRDefault="007E11D2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>Дополнительная предпрофессиональная программа в области му</w:t>
      </w:r>
      <w:r w:rsidR="00E163BE">
        <w:rPr>
          <w:rFonts w:ascii="Times New Roman" w:hAnsi="Times New Roman"/>
          <w:sz w:val="28"/>
          <w:szCs w:val="28"/>
          <w:lang w:eastAsia="ru-RU"/>
        </w:rPr>
        <w:t>зыкального искусства «Духовые и ударные инструменты</w:t>
      </w:r>
      <w:r w:rsidRPr="000116AC">
        <w:rPr>
          <w:rFonts w:ascii="Times New Roman" w:hAnsi="Times New Roman"/>
          <w:sz w:val="28"/>
          <w:szCs w:val="28"/>
          <w:lang w:eastAsia="ru-RU"/>
        </w:rPr>
        <w:t>» (да</w:t>
      </w:r>
      <w:r w:rsidR="00992F72">
        <w:rPr>
          <w:rFonts w:ascii="Times New Roman" w:hAnsi="Times New Roman"/>
          <w:sz w:val="28"/>
          <w:szCs w:val="28"/>
          <w:lang w:eastAsia="ru-RU"/>
        </w:rPr>
        <w:t xml:space="preserve">лее программа) разработана в </w:t>
      </w:r>
      <w:r w:rsidR="00F5440B">
        <w:rPr>
          <w:rFonts w:ascii="Times New Roman" w:hAnsi="Times New Roman"/>
          <w:sz w:val="28"/>
          <w:szCs w:val="28"/>
          <w:lang w:eastAsia="ru-RU"/>
        </w:rPr>
        <w:t>МБУДО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«ДМШ № </w:t>
      </w:r>
      <w:r w:rsidR="00F5440B">
        <w:rPr>
          <w:rFonts w:ascii="Times New Roman" w:hAnsi="Times New Roman"/>
          <w:sz w:val="28"/>
          <w:szCs w:val="28"/>
          <w:lang w:eastAsia="ru-RU"/>
        </w:rPr>
        <w:t>2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» (далее Школа) в соответствии с Федеральными государственными требованиями (далее ФГТ). </w:t>
      </w:r>
    </w:p>
    <w:p w:rsidR="00EC2960" w:rsidRPr="000116AC" w:rsidRDefault="00EC2960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proofErr w:type="gramStart"/>
      <w:r w:rsidRPr="000116AC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данной программе обеспечивается преем</w:t>
      </w:r>
      <w:r w:rsidR="00E163BE">
        <w:rPr>
          <w:rFonts w:ascii="Times New Roman" w:hAnsi="Times New Roman"/>
          <w:sz w:val="28"/>
          <w:szCs w:val="28"/>
          <w:lang w:eastAsia="ru-RU"/>
        </w:rPr>
        <w:t>ственность программы «Духовые и ударные инструменты</w:t>
      </w:r>
      <w:r w:rsidRPr="000116AC">
        <w:rPr>
          <w:rFonts w:ascii="Times New Roman" w:hAnsi="Times New Roman"/>
          <w:sz w:val="28"/>
          <w:szCs w:val="28"/>
          <w:lang w:eastAsia="ru-RU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E163BE" w:rsidRPr="00E163BE" w:rsidRDefault="00EC2960" w:rsidP="00E163BE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sz w:val="28"/>
          <w:szCs w:val="28"/>
        </w:rPr>
      </w:pPr>
      <w:r w:rsidRPr="000116AC">
        <w:rPr>
          <w:b/>
          <w:sz w:val="28"/>
          <w:szCs w:val="28"/>
        </w:rPr>
        <w:t xml:space="preserve">Программа направлена </w:t>
      </w:r>
      <w:proofErr w:type="gramStart"/>
      <w:r w:rsidRPr="000116AC">
        <w:rPr>
          <w:b/>
          <w:sz w:val="28"/>
          <w:szCs w:val="28"/>
        </w:rPr>
        <w:t>на</w:t>
      </w:r>
      <w:proofErr w:type="gramEnd"/>
      <w:r w:rsidRPr="000116AC">
        <w:rPr>
          <w:b/>
          <w:sz w:val="28"/>
          <w:szCs w:val="28"/>
        </w:rPr>
        <w:t xml:space="preserve">: </w:t>
      </w:r>
    </w:p>
    <w:p w:rsidR="00E163BE" w:rsidRPr="00E163BE" w:rsidRDefault="00E163BE" w:rsidP="001F2609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E163BE" w:rsidRPr="00E163BE" w:rsidRDefault="00E163BE" w:rsidP="001F2609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163BE" w:rsidRPr="00E163BE" w:rsidRDefault="00E163BE" w:rsidP="001F2609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приобретение детьми знаний, умений и навыков игры на</w:t>
      </w:r>
      <w:r w:rsidR="001F2609">
        <w:rPr>
          <w:sz w:val="28"/>
          <w:szCs w:val="28"/>
        </w:rPr>
        <w:t xml:space="preserve"> духовых инструментах (флейта, </w:t>
      </w:r>
      <w:r w:rsidRPr="00E163BE">
        <w:rPr>
          <w:sz w:val="28"/>
          <w:szCs w:val="28"/>
        </w:rPr>
        <w:t xml:space="preserve">кларнет, саксофон) и ударных инструментах; </w:t>
      </w:r>
    </w:p>
    <w:p w:rsidR="00E163BE" w:rsidRPr="00E163BE" w:rsidRDefault="00E163BE" w:rsidP="001F2609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E163BE" w:rsidRPr="00E163BE" w:rsidRDefault="00E163BE" w:rsidP="001F2609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приобретение детьми опыта творческой деятельности;</w:t>
      </w:r>
    </w:p>
    <w:p w:rsidR="00E163BE" w:rsidRPr="00E163BE" w:rsidRDefault="00E163BE" w:rsidP="001F2609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E163BE" w:rsidRDefault="00E163BE" w:rsidP="001F2609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 xml:space="preserve">приобщение детей к </w:t>
      </w:r>
      <w:proofErr w:type="gramStart"/>
      <w:r w:rsidRPr="00E163BE">
        <w:rPr>
          <w:sz w:val="28"/>
          <w:szCs w:val="28"/>
        </w:rPr>
        <w:t>коллективному</w:t>
      </w:r>
      <w:proofErr w:type="gramEnd"/>
      <w:r w:rsidRPr="00E163BE">
        <w:rPr>
          <w:sz w:val="28"/>
          <w:szCs w:val="28"/>
        </w:rPr>
        <w:t xml:space="preserve"> </w:t>
      </w:r>
      <w:proofErr w:type="spellStart"/>
      <w:r w:rsidRPr="00E163BE">
        <w:rPr>
          <w:sz w:val="28"/>
          <w:szCs w:val="28"/>
        </w:rPr>
        <w:t>музицированию</w:t>
      </w:r>
      <w:proofErr w:type="spellEnd"/>
      <w:r w:rsidRPr="00E163BE">
        <w:rPr>
          <w:sz w:val="28"/>
          <w:szCs w:val="28"/>
        </w:rPr>
        <w:t>, исполнительским традициям духового и (ил</w:t>
      </w:r>
      <w:r>
        <w:rPr>
          <w:sz w:val="28"/>
          <w:szCs w:val="28"/>
        </w:rPr>
        <w:t>и) эстрадно-джазового оркестра;</w:t>
      </w:r>
    </w:p>
    <w:p w:rsidR="00E163BE" w:rsidRDefault="00E163BE" w:rsidP="001F2609">
      <w:pPr>
        <w:pStyle w:val="Style4"/>
        <w:numPr>
          <w:ilvl w:val="0"/>
          <w:numId w:val="6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163BE" w:rsidRDefault="00EC2960" w:rsidP="00E163B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0116AC">
        <w:rPr>
          <w:rStyle w:val="FontStyle16"/>
          <w:b/>
          <w:sz w:val="28"/>
          <w:szCs w:val="28"/>
        </w:rPr>
        <w:tab/>
        <w:t>Срок освоения программы</w:t>
      </w:r>
      <w:r w:rsidR="00E163BE">
        <w:rPr>
          <w:rStyle w:val="FontStyle16"/>
          <w:sz w:val="28"/>
          <w:szCs w:val="28"/>
        </w:rPr>
        <w:t>:</w:t>
      </w:r>
    </w:p>
    <w:p w:rsidR="00E163BE" w:rsidRPr="00E163BE" w:rsidRDefault="00E163BE" w:rsidP="00E163B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Программа «Ду</w:t>
      </w:r>
      <w:r>
        <w:rPr>
          <w:rStyle w:val="FontStyle16"/>
          <w:sz w:val="28"/>
          <w:szCs w:val="28"/>
        </w:rPr>
        <w:t xml:space="preserve">ховые и ударные инструменты» </w:t>
      </w:r>
      <w:r w:rsidRPr="00E163BE">
        <w:rPr>
          <w:rStyle w:val="FontStyle16"/>
          <w:sz w:val="28"/>
          <w:szCs w:val="28"/>
        </w:rPr>
        <w:t>реализуется в следующие сроки:</w:t>
      </w:r>
    </w:p>
    <w:p w:rsidR="00E163BE" w:rsidRPr="00E163BE" w:rsidRDefault="00E163BE" w:rsidP="00E163B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- 8 лет (для детей, поступивших в первый класс в возрасте с шести лет шести месяцев до девяти лет);</w:t>
      </w:r>
    </w:p>
    <w:p w:rsidR="00E163BE" w:rsidRPr="00E163BE" w:rsidRDefault="00E163BE" w:rsidP="00E163B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- 5 лет (для детей, поступивших  в первый класс в возрасте с десяти до двенадцати лет).</w:t>
      </w:r>
    </w:p>
    <w:p w:rsidR="00E163BE" w:rsidRPr="00E163BE" w:rsidRDefault="00E163BE" w:rsidP="00E163B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ab/>
        <w:t xml:space="preserve">Срок освоения программы «Духовые и ударные инструменты» для </w:t>
      </w:r>
      <w:r w:rsidRPr="00E163BE">
        <w:rPr>
          <w:rStyle w:val="FontStyle16"/>
          <w:sz w:val="28"/>
          <w:szCs w:val="28"/>
        </w:rPr>
        <w:lastRenderedPageBreak/>
        <w:t>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увеличивается  на 1 год.</w:t>
      </w:r>
    </w:p>
    <w:p w:rsidR="00E163BE" w:rsidRPr="000116AC" w:rsidRDefault="001F2609" w:rsidP="00E163B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Школа в</w:t>
      </w:r>
      <w:r w:rsidR="00E163BE" w:rsidRPr="00E163BE">
        <w:rPr>
          <w:rStyle w:val="FontStyle16"/>
          <w:sz w:val="28"/>
          <w:szCs w:val="28"/>
        </w:rPr>
        <w:t>праве реализовывать Программу в сокращённые сроки, а также по индивидуальным учебным планам. Порядок реализации программы в сокращённые сроки по индивидуальным учебным планам устанавливается локальными актами Школы.</w:t>
      </w:r>
    </w:p>
    <w:p w:rsidR="001834C9" w:rsidRDefault="001834C9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</w:p>
    <w:p w:rsidR="001423B8" w:rsidRDefault="00EC2960" w:rsidP="006C0630">
      <w:pPr>
        <w:pStyle w:val="Style4"/>
        <w:tabs>
          <w:tab w:val="left" w:pos="95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0116AC">
        <w:rPr>
          <w:rStyle w:val="FontStyle16"/>
          <w:b/>
          <w:sz w:val="28"/>
          <w:szCs w:val="28"/>
        </w:rPr>
        <w:t xml:space="preserve">Перечень </w:t>
      </w:r>
      <w:r w:rsidR="00E163BE">
        <w:rPr>
          <w:rStyle w:val="FontStyle16"/>
          <w:b/>
          <w:sz w:val="28"/>
          <w:szCs w:val="28"/>
        </w:rPr>
        <w:t>учебных предметов ОП «Духовые и ударные инструменты</w:t>
      </w:r>
      <w:r w:rsidRPr="000116AC">
        <w:rPr>
          <w:rStyle w:val="FontStyle16"/>
          <w:b/>
          <w:sz w:val="28"/>
          <w:szCs w:val="28"/>
        </w:rPr>
        <w:t>»</w:t>
      </w:r>
    </w:p>
    <w:p w:rsidR="001423B8" w:rsidRPr="000116AC" w:rsidRDefault="001423B8" w:rsidP="006D050E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5241"/>
      </w:tblGrid>
      <w:tr w:rsidR="00D210C8" w:rsidRPr="00D210C8" w:rsidTr="00D210C8">
        <w:tc>
          <w:tcPr>
            <w:tcW w:w="5000" w:type="pct"/>
            <w:gridSpan w:val="2"/>
            <w:shd w:val="clear" w:color="auto" w:fill="auto"/>
            <w:vAlign w:val="center"/>
          </w:tcPr>
          <w:p w:rsidR="00D210C8" w:rsidRPr="00D210C8" w:rsidRDefault="00D210C8" w:rsidP="00D210C8">
            <w:pPr>
              <w:spacing w:line="177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210C8" w:rsidRPr="00D210C8" w:rsidTr="00D210C8">
        <w:tc>
          <w:tcPr>
            <w:tcW w:w="5000" w:type="pct"/>
            <w:gridSpan w:val="2"/>
            <w:shd w:val="clear" w:color="auto" w:fill="auto"/>
            <w:vAlign w:val="center"/>
          </w:tcPr>
          <w:p w:rsidR="00D210C8" w:rsidRPr="00D210C8" w:rsidRDefault="00D210C8" w:rsidP="00D210C8">
            <w:pPr>
              <w:spacing w:line="177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Специальность (флейта)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Специальность (саксофон)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Специальность (кларнет)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D210C8">
              <w:rPr>
                <w:rFonts w:ascii="Times New Roman" w:hAnsi="Times New Roman"/>
                <w:sz w:val="24"/>
                <w:szCs w:val="24"/>
              </w:rPr>
              <w:br/>
              <w:t>(ударные инструменты)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D210C8" w:rsidRPr="00D210C8" w:rsidTr="00D210C8">
        <w:tc>
          <w:tcPr>
            <w:tcW w:w="5000" w:type="pct"/>
            <w:gridSpan w:val="2"/>
            <w:shd w:val="clear" w:color="auto" w:fill="auto"/>
            <w:vAlign w:val="center"/>
          </w:tcPr>
          <w:p w:rsidR="00D210C8" w:rsidRPr="00D210C8" w:rsidRDefault="00D210C8" w:rsidP="0049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6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 «Теория и история музыки»</w:t>
            </w:r>
          </w:p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</w:tr>
      <w:tr w:rsidR="00D210C8" w:rsidRPr="00D210C8" w:rsidTr="00D210C8">
        <w:tc>
          <w:tcPr>
            <w:tcW w:w="5000" w:type="pct"/>
            <w:gridSpan w:val="2"/>
            <w:shd w:val="clear" w:color="auto" w:fill="auto"/>
            <w:vAlign w:val="center"/>
          </w:tcPr>
          <w:p w:rsidR="00D210C8" w:rsidRPr="00D210C8" w:rsidRDefault="00D210C8" w:rsidP="00490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ВАРИАТИВНАЯ ЧАСТЬ</w:t>
            </w:r>
          </w:p>
          <w:p w:rsidR="00D210C8" w:rsidRPr="00D210C8" w:rsidRDefault="00D210C8" w:rsidP="00D13A3F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D13A3F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Специальность (флейта)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D13A3F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Специальность (саксофон)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D13A3F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Специальность (кларнет)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D13A3F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D210C8">
              <w:rPr>
                <w:rFonts w:ascii="Times New Roman" w:hAnsi="Times New Roman"/>
                <w:sz w:val="24"/>
                <w:szCs w:val="24"/>
              </w:rPr>
              <w:br/>
              <w:t>(ударные инструменты)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lastRenderedPageBreak/>
              <w:t>В.03.ПО.01.УП.03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D13A3F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В.04.ПО.02.УП.01</w:t>
            </w:r>
          </w:p>
        </w:tc>
        <w:tc>
          <w:tcPr>
            <w:tcW w:w="2738" w:type="pct"/>
            <w:vAlign w:val="center"/>
          </w:tcPr>
          <w:p w:rsidR="00D210C8" w:rsidRPr="00D210C8" w:rsidRDefault="00D210C8" w:rsidP="00D13A3F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История исполнительства на духовых и ударных инструментах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В.02.ПО.01.УП.02</w:t>
            </w:r>
          </w:p>
        </w:tc>
        <w:tc>
          <w:tcPr>
            <w:tcW w:w="2738" w:type="pct"/>
          </w:tcPr>
          <w:p w:rsidR="00D210C8" w:rsidRPr="00D210C8" w:rsidRDefault="00D210C8" w:rsidP="001423B8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  <w:vAlign w:val="center"/>
          </w:tcPr>
          <w:p w:rsidR="00D210C8" w:rsidRPr="00D210C8" w:rsidRDefault="00D210C8" w:rsidP="00107D0E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В.05.ПО.02.УП.01</w:t>
            </w:r>
          </w:p>
        </w:tc>
        <w:tc>
          <w:tcPr>
            <w:tcW w:w="2738" w:type="pct"/>
          </w:tcPr>
          <w:p w:rsidR="00D210C8" w:rsidRPr="00D210C8" w:rsidRDefault="00D210C8" w:rsidP="001423B8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D210C8" w:rsidRPr="00D210C8" w:rsidTr="00D210C8">
        <w:tc>
          <w:tcPr>
            <w:tcW w:w="2262" w:type="pct"/>
            <w:shd w:val="clear" w:color="auto" w:fill="auto"/>
          </w:tcPr>
          <w:p w:rsidR="00D210C8" w:rsidRPr="00D210C8" w:rsidRDefault="00D210C8" w:rsidP="003C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В.0</w:t>
            </w:r>
            <w:r w:rsidRPr="00D210C8">
              <w:rPr>
                <w:rFonts w:ascii="Times New Roman" w:hAnsi="Times New Roman"/>
                <w:sz w:val="24"/>
                <w:szCs w:val="24"/>
              </w:rPr>
              <w:t>6</w:t>
            </w:r>
            <w:r w:rsidRPr="00D210C8">
              <w:rPr>
                <w:rFonts w:ascii="Times New Roman" w:hAnsi="Times New Roman"/>
                <w:sz w:val="24"/>
                <w:szCs w:val="24"/>
              </w:rPr>
              <w:t>.ПО.0</w:t>
            </w:r>
            <w:r w:rsidRPr="00D210C8">
              <w:rPr>
                <w:rFonts w:ascii="Times New Roman" w:hAnsi="Times New Roman"/>
                <w:sz w:val="24"/>
                <w:szCs w:val="24"/>
              </w:rPr>
              <w:t>1</w:t>
            </w:r>
            <w:r w:rsidRPr="00D210C8">
              <w:rPr>
                <w:rFonts w:ascii="Times New Roman" w:hAnsi="Times New Roman"/>
                <w:sz w:val="24"/>
                <w:szCs w:val="24"/>
              </w:rPr>
              <w:t>.УП.0</w:t>
            </w:r>
            <w:r w:rsidRPr="00D21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pct"/>
          </w:tcPr>
          <w:p w:rsidR="00D210C8" w:rsidRPr="00D210C8" w:rsidRDefault="00D210C8" w:rsidP="001423B8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C8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</w:tbl>
    <w:p w:rsidR="00E163BE" w:rsidRDefault="00E163BE" w:rsidP="006D050E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p w:rsidR="00303165" w:rsidRPr="00A771D8" w:rsidRDefault="00303165" w:rsidP="00303165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</w:p>
    <w:p w:rsidR="00C03999" w:rsidRPr="000116AC" w:rsidRDefault="00EC2960" w:rsidP="00C03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Программ</w:t>
      </w:r>
      <w:r w:rsidR="00C03999" w:rsidRPr="000116AC">
        <w:rPr>
          <w:rFonts w:ascii="Times New Roman" w:hAnsi="Times New Roman"/>
          <w:sz w:val="28"/>
          <w:szCs w:val="28"/>
        </w:rPr>
        <w:t xml:space="preserve">а </w:t>
      </w:r>
      <w:r w:rsidR="00E163BE">
        <w:rPr>
          <w:rFonts w:ascii="Times New Roman" w:hAnsi="Times New Roman"/>
          <w:sz w:val="28"/>
          <w:szCs w:val="28"/>
        </w:rPr>
        <w:t>«Духовые и ударные инструменты</w:t>
      </w:r>
      <w:r w:rsidR="00C03999" w:rsidRPr="000116AC">
        <w:rPr>
          <w:rFonts w:ascii="Times New Roman" w:hAnsi="Times New Roman"/>
          <w:sz w:val="28"/>
          <w:szCs w:val="28"/>
        </w:rPr>
        <w:t>», разработанная школой</w:t>
      </w:r>
      <w:r w:rsidRPr="000116AC">
        <w:rPr>
          <w:rFonts w:ascii="Times New Roman" w:hAnsi="Times New Roman"/>
          <w:sz w:val="28"/>
          <w:szCs w:val="28"/>
        </w:rPr>
        <w:t xml:space="preserve"> на основании ФГТ, содержит </w:t>
      </w:r>
      <w:r w:rsidR="00C03999" w:rsidRPr="000116AC">
        <w:rPr>
          <w:rFonts w:ascii="Times New Roman" w:hAnsi="Times New Roman"/>
          <w:sz w:val="28"/>
          <w:szCs w:val="28"/>
        </w:rPr>
        <w:t>следующие разделы:</w:t>
      </w:r>
    </w:p>
    <w:p w:rsidR="00C03999" w:rsidRPr="002F2F19" w:rsidRDefault="00C03999" w:rsidP="00BC222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F19">
        <w:rPr>
          <w:rFonts w:ascii="Times New Roman" w:hAnsi="Times New Roman"/>
          <w:sz w:val="28"/>
          <w:szCs w:val="28"/>
        </w:rPr>
        <w:t>пояснительная записка;</w:t>
      </w:r>
    </w:p>
    <w:p w:rsidR="00C03999" w:rsidRPr="002F2F19" w:rsidRDefault="00C03999" w:rsidP="00BC222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F19">
        <w:rPr>
          <w:rFonts w:ascii="Times New Roman" w:hAnsi="Times New Roman"/>
          <w:sz w:val="28"/>
          <w:szCs w:val="28"/>
        </w:rPr>
        <w:t xml:space="preserve">планируемые результаты освоения образовательной программы в области музыкального искусства; </w:t>
      </w:r>
    </w:p>
    <w:p w:rsidR="00C03999" w:rsidRPr="002F2F19" w:rsidRDefault="00C03999" w:rsidP="00BC222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F19">
        <w:rPr>
          <w:rFonts w:ascii="Times New Roman" w:hAnsi="Times New Roman"/>
          <w:sz w:val="28"/>
          <w:szCs w:val="28"/>
        </w:rPr>
        <w:t>учебный план;</w:t>
      </w:r>
    </w:p>
    <w:p w:rsidR="00C03999" w:rsidRPr="002F2F19" w:rsidRDefault="00C03999" w:rsidP="00BC222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F19">
        <w:rPr>
          <w:rFonts w:ascii="Times New Roman" w:hAnsi="Times New Roman"/>
          <w:sz w:val="28"/>
          <w:szCs w:val="28"/>
        </w:rPr>
        <w:t xml:space="preserve">примерный календарный учебный график; </w:t>
      </w:r>
    </w:p>
    <w:p w:rsidR="00C03999" w:rsidRPr="002F2F19" w:rsidRDefault="00C03999" w:rsidP="00BC222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F19">
        <w:rPr>
          <w:rFonts w:ascii="Times New Roman" w:hAnsi="Times New Roman"/>
          <w:sz w:val="28"/>
          <w:szCs w:val="28"/>
        </w:rPr>
        <w:t>перечень программ учебных предметов;</w:t>
      </w:r>
    </w:p>
    <w:p w:rsidR="00C03999" w:rsidRPr="002F2F19" w:rsidRDefault="00C03999" w:rsidP="00BC222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F19">
        <w:rPr>
          <w:rFonts w:ascii="Times New Roman" w:hAnsi="Times New Roman"/>
          <w:sz w:val="28"/>
          <w:szCs w:val="28"/>
        </w:rPr>
        <w:t xml:space="preserve">система и критерии оценок промежуточной и итоговой аттестации результатов освоения образовательной программы </w:t>
      </w:r>
      <w:proofErr w:type="gramStart"/>
      <w:r w:rsidRPr="002F2F1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F2F19">
        <w:rPr>
          <w:rFonts w:ascii="Times New Roman" w:hAnsi="Times New Roman"/>
          <w:sz w:val="28"/>
          <w:szCs w:val="28"/>
        </w:rPr>
        <w:t>;</w:t>
      </w:r>
    </w:p>
    <w:p w:rsidR="00EC2960" w:rsidRPr="002F2F19" w:rsidRDefault="00C03999" w:rsidP="00BC222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F19">
        <w:rPr>
          <w:rFonts w:ascii="Times New Roman" w:hAnsi="Times New Roman"/>
          <w:sz w:val="28"/>
          <w:szCs w:val="28"/>
        </w:rPr>
        <w:t>программа творческой, методической, культурно-просветительской деятельности.</w:t>
      </w:r>
    </w:p>
    <w:p w:rsidR="006358CC" w:rsidRPr="000116AC" w:rsidRDefault="00C03999" w:rsidP="006358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В структуру образов</w:t>
      </w:r>
      <w:r w:rsidR="00E163BE">
        <w:rPr>
          <w:rFonts w:ascii="Times New Roman" w:hAnsi="Times New Roman"/>
          <w:sz w:val="28"/>
          <w:szCs w:val="28"/>
        </w:rPr>
        <w:t>ательной программы «Духовые и ударные инструменты</w:t>
      </w:r>
      <w:r w:rsidRPr="000116AC">
        <w:rPr>
          <w:rFonts w:ascii="Times New Roman" w:hAnsi="Times New Roman"/>
          <w:sz w:val="28"/>
          <w:szCs w:val="28"/>
        </w:rPr>
        <w:t>» входят рабочие программы учебных предметов.</w:t>
      </w:r>
    </w:p>
    <w:p w:rsidR="006358CC" w:rsidRPr="000116AC" w:rsidRDefault="006358CC" w:rsidP="006358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Результатом освоения программы</w:t>
      </w:r>
      <w:r w:rsidR="00993BFC">
        <w:rPr>
          <w:rFonts w:ascii="Times New Roman" w:hAnsi="Times New Roman"/>
          <w:sz w:val="28"/>
          <w:szCs w:val="28"/>
        </w:rPr>
        <w:t xml:space="preserve"> «Духовые и ударные инструменты</w:t>
      </w:r>
      <w:r w:rsidRPr="000116AC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B02AAC" w:rsidRPr="00AE36E7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E36E7">
        <w:rPr>
          <w:rFonts w:ascii="Times New Roman" w:hAnsi="Times New Roman"/>
          <w:i/>
          <w:sz w:val="28"/>
          <w:szCs w:val="28"/>
          <w:lang w:eastAsia="ru-RU"/>
        </w:rPr>
        <w:t>в области музыкального исполнительства: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знания музыкальной терминологии;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умения грамотно исполнять музыкальные произведения соло, в ансамбле/оркестре на духовом или ударном инструменте;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умения самостоятельно разучивать музыкальные произведения  различных жанров и стилей на духовом или ударном инструменте;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умения создавать  художественный образ при исполнении музыкального произведения на духовом или ударном инструменте;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навыков игры на фортепиано несложных музыкальных произведений различных стилей и жанров;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lastRenderedPageBreak/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навыков подбора по слуху;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первичных навыков в области теоретического анализа исполняемых произведений;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навыков публичных выступлений сольных, ансамблевых, оркестровых (в составе духового или эстрадно-джазового оркестра, а также, при наличии, симфонического);</w:t>
      </w:r>
    </w:p>
    <w:p w:rsidR="00B02AAC" w:rsidRPr="00AE36E7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E36E7">
        <w:rPr>
          <w:rFonts w:ascii="Times New Roman" w:hAnsi="Times New Roman"/>
          <w:i/>
          <w:sz w:val="28"/>
          <w:szCs w:val="28"/>
          <w:lang w:eastAsia="ru-RU"/>
        </w:rPr>
        <w:t xml:space="preserve">в области теории и истории музыки: 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 xml:space="preserve"> – знания музыкальной грамоты;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первичные знания в области строения классических  музыкальных форм;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навыков восприятия элементов музыкального языка;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навыков анализа музыкального произведения;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навыков записи музыкального текста по слуху;</w:t>
      </w:r>
    </w:p>
    <w:p w:rsidR="00B02AAC" w:rsidRPr="00B02AAC" w:rsidRDefault="00B02AAC" w:rsidP="00B02AA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навыков вокального исполнения музыкального текста;</w:t>
      </w:r>
    </w:p>
    <w:p w:rsidR="00993BFC" w:rsidRDefault="00B02AAC" w:rsidP="006D050E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02AAC">
        <w:rPr>
          <w:rFonts w:ascii="Times New Roman" w:hAnsi="Times New Roman"/>
          <w:sz w:val="28"/>
          <w:szCs w:val="28"/>
          <w:lang w:eastAsia="ru-RU"/>
        </w:rPr>
        <w:t>– первичных навыков и умений по сочинению музыкального текста.</w:t>
      </w:r>
    </w:p>
    <w:p w:rsidR="00AE36E7" w:rsidRDefault="00EC2960" w:rsidP="0010675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5B"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proofErr w:type="gramStart"/>
      <w:r w:rsidRPr="0010675B">
        <w:rPr>
          <w:rFonts w:ascii="Times New Roman" w:hAnsi="Times New Roman"/>
          <w:sz w:val="28"/>
          <w:szCs w:val="28"/>
          <w:lang w:eastAsia="ru-RU"/>
        </w:rPr>
        <w:t>об</w:t>
      </w:r>
      <w:r w:rsidR="00CA6845" w:rsidRPr="0010675B">
        <w:rPr>
          <w:rFonts w:ascii="Times New Roman" w:hAnsi="Times New Roman"/>
          <w:sz w:val="28"/>
          <w:szCs w:val="28"/>
          <w:lang w:eastAsia="ru-RU"/>
        </w:rPr>
        <w:t>учающимися</w:t>
      </w:r>
      <w:proofErr w:type="gramEnd"/>
      <w:r w:rsidR="00CA6845" w:rsidRPr="0010675B">
        <w:rPr>
          <w:rFonts w:ascii="Times New Roman" w:hAnsi="Times New Roman"/>
          <w:sz w:val="28"/>
          <w:szCs w:val="28"/>
          <w:lang w:eastAsia="ru-RU"/>
        </w:rPr>
        <w:t xml:space="preserve"> программы «Духовые и ударные инструменты</w:t>
      </w:r>
      <w:r w:rsidRPr="0010675B">
        <w:rPr>
          <w:rFonts w:ascii="Times New Roman" w:hAnsi="Times New Roman"/>
          <w:sz w:val="28"/>
          <w:szCs w:val="28"/>
          <w:lang w:eastAsia="ru-RU"/>
        </w:rPr>
        <w:t>» завершается итогово</w:t>
      </w:r>
      <w:r w:rsidR="00A01B27" w:rsidRPr="0010675B">
        <w:rPr>
          <w:rFonts w:ascii="Times New Roman" w:hAnsi="Times New Roman"/>
          <w:sz w:val="28"/>
          <w:szCs w:val="28"/>
          <w:lang w:eastAsia="ru-RU"/>
        </w:rPr>
        <w:t>й аттестацией обучающихся. Порядок и формы проведения итоговой аттестации устанавливаются локальным актом школы в соответствии с приказом М</w:t>
      </w:r>
      <w:r w:rsidR="0010675B" w:rsidRPr="0010675B">
        <w:rPr>
          <w:rFonts w:ascii="Times New Roman" w:hAnsi="Times New Roman"/>
          <w:sz w:val="28"/>
          <w:szCs w:val="28"/>
          <w:lang w:eastAsia="ru-RU"/>
        </w:rPr>
        <w:t xml:space="preserve">инистерства </w:t>
      </w:r>
      <w:r w:rsidR="00A01B27" w:rsidRPr="0010675B">
        <w:rPr>
          <w:rFonts w:ascii="Times New Roman" w:hAnsi="Times New Roman"/>
          <w:sz w:val="28"/>
          <w:szCs w:val="28"/>
          <w:lang w:eastAsia="ru-RU"/>
        </w:rPr>
        <w:t>К</w:t>
      </w:r>
      <w:r w:rsidR="0010675B" w:rsidRPr="0010675B">
        <w:rPr>
          <w:rFonts w:ascii="Times New Roman" w:hAnsi="Times New Roman"/>
          <w:sz w:val="28"/>
          <w:szCs w:val="28"/>
          <w:lang w:eastAsia="ru-RU"/>
        </w:rPr>
        <w:t>ультуры</w:t>
      </w:r>
      <w:r w:rsidR="00A01B27" w:rsidRPr="0010675B">
        <w:rPr>
          <w:rFonts w:ascii="Times New Roman" w:hAnsi="Times New Roman"/>
          <w:sz w:val="28"/>
          <w:szCs w:val="28"/>
          <w:lang w:eastAsia="ru-RU"/>
        </w:rPr>
        <w:t xml:space="preserve"> РФ. Обучающимся, прошедшим итоговую аттестацию, выдается заверенное печатью Школы свидетельство</w:t>
      </w:r>
      <w:r w:rsidR="0010675B" w:rsidRPr="0010675B">
        <w:rPr>
          <w:rFonts w:ascii="Times New Roman" w:hAnsi="Times New Roman"/>
          <w:sz w:val="28"/>
          <w:szCs w:val="28"/>
          <w:lang w:eastAsia="ru-RU"/>
        </w:rPr>
        <w:t xml:space="preserve"> об освоении дополнительной предпрофессиональной программы</w:t>
      </w:r>
      <w:r w:rsidR="00D15655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</w:t>
      </w:r>
      <w:r w:rsidR="00A01B27" w:rsidRPr="0010675B">
        <w:rPr>
          <w:rFonts w:ascii="Times New Roman" w:hAnsi="Times New Roman"/>
          <w:sz w:val="28"/>
          <w:szCs w:val="28"/>
          <w:lang w:eastAsia="ru-RU"/>
        </w:rPr>
        <w:t>. Форма свидетельства устанавливается Министерством культуры РФ.</w:t>
      </w:r>
      <w:r w:rsidR="001067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960" w:rsidRPr="00AE36E7" w:rsidRDefault="00AE36E7" w:rsidP="00AE36E7">
      <w:pPr>
        <w:tabs>
          <w:tab w:val="left" w:pos="100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EC2960" w:rsidRPr="00AE36E7" w:rsidSect="00C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DEC"/>
    <w:multiLevelType w:val="hybridMultilevel"/>
    <w:tmpl w:val="42C27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2211A"/>
    <w:multiLevelType w:val="hybridMultilevel"/>
    <w:tmpl w:val="1F66DB12"/>
    <w:lvl w:ilvl="0" w:tplc="0419000B">
      <w:start w:val="1"/>
      <w:numFmt w:val="bullet"/>
      <w:lvlText w:val="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>
    <w:nsid w:val="374B6CA7"/>
    <w:multiLevelType w:val="hybridMultilevel"/>
    <w:tmpl w:val="1B640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F90958"/>
    <w:multiLevelType w:val="hybridMultilevel"/>
    <w:tmpl w:val="3BA0B6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DC97DA9"/>
    <w:multiLevelType w:val="hybridMultilevel"/>
    <w:tmpl w:val="32988174"/>
    <w:lvl w:ilvl="0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>
    <w:nsid w:val="59A02790"/>
    <w:multiLevelType w:val="hybridMultilevel"/>
    <w:tmpl w:val="7694909E"/>
    <w:lvl w:ilvl="0" w:tplc="9A1EDD80">
      <w:start w:val="1"/>
      <w:numFmt w:val="upperRoman"/>
      <w:lvlText w:val="%1."/>
      <w:lvlJc w:val="left"/>
      <w:pPr>
        <w:ind w:left="754" w:hanging="72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38"/>
    <w:rsid w:val="00010B65"/>
    <w:rsid w:val="000116AC"/>
    <w:rsid w:val="00012DC3"/>
    <w:rsid w:val="0003750B"/>
    <w:rsid w:val="000435B0"/>
    <w:rsid w:val="0007432E"/>
    <w:rsid w:val="0009065A"/>
    <w:rsid w:val="000E58D6"/>
    <w:rsid w:val="0010675B"/>
    <w:rsid w:val="001232D4"/>
    <w:rsid w:val="00131B72"/>
    <w:rsid w:val="001423B8"/>
    <w:rsid w:val="0014627D"/>
    <w:rsid w:val="00154FEB"/>
    <w:rsid w:val="00155D95"/>
    <w:rsid w:val="001834C9"/>
    <w:rsid w:val="0019728D"/>
    <w:rsid w:val="0019737B"/>
    <w:rsid w:val="001D177E"/>
    <w:rsid w:val="001F2609"/>
    <w:rsid w:val="00207E7D"/>
    <w:rsid w:val="002106EF"/>
    <w:rsid w:val="002A4D59"/>
    <w:rsid w:val="002D04C8"/>
    <w:rsid w:val="002F2E1D"/>
    <w:rsid w:val="002F2F19"/>
    <w:rsid w:val="00303165"/>
    <w:rsid w:val="00371837"/>
    <w:rsid w:val="003A19E1"/>
    <w:rsid w:val="003A1B56"/>
    <w:rsid w:val="003B081B"/>
    <w:rsid w:val="003C45E4"/>
    <w:rsid w:val="00415575"/>
    <w:rsid w:val="0047360E"/>
    <w:rsid w:val="00483704"/>
    <w:rsid w:val="00487E61"/>
    <w:rsid w:val="00490523"/>
    <w:rsid w:val="00490606"/>
    <w:rsid w:val="00495723"/>
    <w:rsid w:val="004A357C"/>
    <w:rsid w:val="004A58B8"/>
    <w:rsid w:val="004A7F49"/>
    <w:rsid w:val="004B2848"/>
    <w:rsid w:val="004C2465"/>
    <w:rsid w:val="004F1493"/>
    <w:rsid w:val="004F1E5E"/>
    <w:rsid w:val="004F77B2"/>
    <w:rsid w:val="004F7B52"/>
    <w:rsid w:val="00505499"/>
    <w:rsid w:val="00595B17"/>
    <w:rsid w:val="005B341C"/>
    <w:rsid w:val="005B6813"/>
    <w:rsid w:val="005F7421"/>
    <w:rsid w:val="006134CC"/>
    <w:rsid w:val="00626A05"/>
    <w:rsid w:val="006358CC"/>
    <w:rsid w:val="00667FB3"/>
    <w:rsid w:val="006878E3"/>
    <w:rsid w:val="0069352F"/>
    <w:rsid w:val="006A2B2B"/>
    <w:rsid w:val="006C0630"/>
    <w:rsid w:val="006C1A56"/>
    <w:rsid w:val="006C6846"/>
    <w:rsid w:val="006D050E"/>
    <w:rsid w:val="006D1469"/>
    <w:rsid w:val="0070237C"/>
    <w:rsid w:val="0071427D"/>
    <w:rsid w:val="00755038"/>
    <w:rsid w:val="007E11D2"/>
    <w:rsid w:val="00801157"/>
    <w:rsid w:val="00821E38"/>
    <w:rsid w:val="00832B64"/>
    <w:rsid w:val="00842876"/>
    <w:rsid w:val="00866E48"/>
    <w:rsid w:val="0089610E"/>
    <w:rsid w:val="008A39B5"/>
    <w:rsid w:val="008A3A22"/>
    <w:rsid w:val="008D7822"/>
    <w:rsid w:val="00907F92"/>
    <w:rsid w:val="00912DF7"/>
    <w:rsid w:val="00954008"/>
    <w:rsid w:val="00992F72"/>
    <w:rsid w:val="00993BFC"/>
    <w:rsid w:val="009A090F"/>
    <w:rsid w:val="009A3791"/>
    <w:rsid w:val="009E05EC"/>
    <w:rsid w:val="00A0155F"/>
    <w:rsid w:val="00A01B27"/>
    <w:rsid w:val="00A02957"/>
    <w:rsid w:val="00A419BD"/>
    <w:rsid w:val="00A45337"/>
    <w:rsid w:val="00A771D8"/>
    <w:rsid w:val="00AC507A"/>
    <w:rsid w:val="00AE36E7"/>
    <w:rsid w:val="00B02AAC"/>
    <w:rsid w:val="00B36B3F"/>
    <w:rsid w:val="00B52893"/>
    <w:rsid w:val="00B77D28"/>
    <w:rsid w:val="00BC2223"/>
    <w:rsid w:val="00BD3D8C"/>
    <w:rsid w:val="00C03999"/>
    <w:rsid w:val="00C05213"/>
    <w:rsid w:val="00C23690"/>
    <w:rsid w:val="00C50B52"/>
    <w:rsid w:val="00C70C42"/>
    <w:rsid w:val="00C86A3C"/>
    <w:rsid w:val="00CA6845"/>
    <w:rsid w:val="00D15655"/>
    <w:rsid w:val="00D210C8"/>
    <w:rsid w:val="00D36443"/>
    <w:rsid w:val="00D43E3A"/>
    <w:rsid w:val="00D84684"/>
    <w:rsid w:val="00DB1416"/>
    <w:rsid w:val="00DC439B"/>
    <w:rsid w:val="00DC47B5"/>
    <w:rsid w:val="00DD1737"/>
    <w:rsid w:val="00DD2F40"/>
    <w:rsid w:val="00E00048"/>
    <w:rsid w:val="00E163BE"/>
    <w:rsid w:val="00E1776E"/>
    <w:rsid w:val="00E25A1D"/>
    <w:rsid w:val="00E32CB2"/>
    <w:rsid w:val="00E33E25"/>
    <w:rsid w:val="00E4704F"/>
    <w:rsid w:val="00E7194F"/>
    <w:rsid w:val="00EC010F"/>
    <w:rsid w:val="00EC2960"/>
    <w:rsid w:val="00EC5764"/>
    <w:rsid w:val="00ED6BB8"/>
    <w:rsid w:val="00F00F70"/>
    <w:rsid w:val="00F06970"/>
    <w:rsid w:val="00F13072"/>
    <w:rsid w:val="00F5440B"/>
    <w:rsid w:val="00F54631"/>
    <w:rsid w:val="00F55A27"/>
    <w:rsid w:val="00F90118"/>
    <w:rsid w:val="00FA0878"/>
    <w:rsid w:val="00FB06E6"/>
    <w:rsid w:val="00FD2B6B"/>
    <w:rsid w:val="00F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6132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Дополнительной предпрофессиональной общеобразовательной программе в области музыкального искусства  «Фортепиано»</vt:lpstr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предпрофессиональной общеобразовательной программе в области музыкального искусства  «Фортепиано»</dc:title>
  <dc:creator>Валентина Владимиров</dc:creator>
  <cp:lastModifiedBy>nadejda</cp:lastModifiedBy>
  <cp:revision>13</cp:revision>
  <cp:lastPrinted>2014-05-26T09:47:00Z</cp:lastPrinted>
  <dcterms:created xsi:type="dcterms:W3CDTF">2020-06-30T05:04:00Z</dcterms:created>
  <dcterms:modified xsi:type="dcterms:W3CDTF">2021-07-22T19:24:00Z</dcterms:modified>
</cp:coreProperties>
</file>